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6B0" w:rsidRPr="006F33A8" w:rsidRDefault="003246B0" w:rsidP="006E16ED">
      <w:pPr>
        <w:pStyle w:val="Footnote"/>
        <w:rPr>
          <w:rFonts w:asciiTheme="minorHAnsi" w:hAnsiTheme="minorHAnsi"/>
          <w:u w:color="000000"/>
          <w:lang w:val="en-AU"/>
        </w:rPr>
      </w:pPr>
      <w:r w:rsidRPr="006F33A8">
        <w:rPr>
          <w:rFonts w:asciiTheme="minorHAnsi" w:hAnsiTheme="minorHAnsi"/>
          <w:u w:color="000000"/>
          <w:lang w:val="en-AU"/>
        </w:rPr>
        <w:t>VUFO-NGO Resource Centre</w:t>
      </w:r>
    </w:p>
    <w:p w:rsidR="003246B0" w:rsidRPr="006F33A8" w:rsidRDefault="003246B0" w:rsidP="006E16ED">
      <w:pPr>
        <w:pStyle w:val="Footnote"/>
        <w:rPr>
          <w:rFonts w:asciiTheme="minorHAnsi" w:hAnsiTheme="minorHAnsi"/>
          <w:b/>
          <w:u w:color="000000"/>
          <w:lang w:val="en-AU"/>
        </w:rPr>
      </w:pPr>
      <w:r w:rsidRPr="006F33A8">
        <w:rPr>
          <w:rFonts w:asciiTheme="minorHAnsi" w:hAnsiTheme="minorHAnsi"/>
          <w:b/>
          <w:u w:color="000000"/>
          <w:lang w:val="en-AU"/>
        </w:rPr>
        <w:t>Corporate Engagement Working Group</w:t>
      </w:r>
    </w:p>
    <w:p w:rsidR="003246B0" w:rsidRPr="006F33A8" w:rsidRDefault="00C93260" w:rsidP="006E16ED">
      <w:pPr>
        <w:pStyle w:val="Footnote"/>
        <w:rPr>
          <w:rFonts w:asciiTheme="minorHAnsi" w:hAnsiTheme="minorHAnsi"/>
          <w:u w:color="000000"/>
          <w:lang w:val="en-AU"/>
        </w:rPr>
      </w:pPr>
      <w:r w:rsidRPr="006F33A8">
        <w:rPr>
          <w:rFonts w:asciiTheme="minorHAnsi" w:hAnsiTheme="minorHAnsi"/>
          <w:u w:color="000000"/>
          <w:lang w:val="en-AU"/>
        </w:rPr>
        <w:t xml:space="preserve">DRAFT </w:t>
      </w:r>
      <w:r w:rsidR="003246B0" w:rsidRPr="006F33A8">
        <w:rPr>
          <w:rFonts w:asciiTheme="minorHAnsi" w:hAnsiTheme="minorHAnsi"/>
          <w:u w:color="000000"/>
          <w:lang w:val="en-AU"/>
        </w:rPr>
        <w:t>Meeting Minutes</w:t>
      </w:r>
      <w:r w:rsidR="00616860">
        <w:rPr>
          <w:rFonts w:asciiTheme="minorHAnsi" w:hAnsiTheme="minorHAnsi"/>
          <w:u w:color="000000"/>
          <w:lang w:val="en-AU"/>
        </w:rPr>
        <w:t xml:space="preserve"> July, 7</w:t>
      </w:r>
      <w:r w:rsidR="00616860" w:rsidRPr="00616860">
        <w:rPr>
          <w:rFonts w:asciiTheme="minorHAnsi" w:hAnsiTheme="minorHAnsi"/>
          <w:u w:color="000000"/>
          <w:vertAlign w:val="superscript"/>
          <w:lang w:val="en-AU"/>
        </w:rPr>
        <w:t>th</w:t>
      </w:r>
      <w:r w:rsidR="00616860">
        <w:rPr>
          <w:rFonts w:asciiTheme="minorHAnsi" w:hAnsiTheme="minorHAnsi"/>
          <w:u w:color="000000"/>
          <w:lang w:val="en-AU"/>
        </w:rPr>
        <w:t xml:space="preserve"> , 2015</w:t>
      </w:r>
    </w:p>
    <w:p w:rsidR="003246B0" w:rsidRPr="006F33A8" w:rsidRDefault="003246B0" w:rsidP="006E16ED">
      <w:pPr>
        <w:pStyle w:val="Footnote"/>
        <w:rPr>
          <w:rFonts w:asciiTheme="minorHAnsi" w:hAnsiTheme="minorHAnsi"/>
          <w:u w:color="000000"/>
          <w:lang w:val="en-AU"/>
        </w:rPr>
      </w:pPr>
    </w:p>
    <w:p w:rsidR="003279EC" w:rsidRDefault="003246B0" w:rsidP="006E16ED">
      <w:pPr>
        <w:pStyle w:val="Footnote"/>
        <w:rPr>
          <w:rFonts w:asciiTheme="minorHAnsi" w:hAnsiTheme="minorHAnsi" w:cstheme="minorHAnsi"/>
          <w:u w:color="000000"/>
          <w:lang w:val="en-AU"/>
        </w:rPr>
      </w:pPr>
      <w:r w:rsidRPr="006F33A8">
        <w:rPr>
          <w:rFonts w:asciiTheme="minorHAnsi" w:hAnsiTheme="minorHAnsi" w:cstheme="minorHAnsi"/>
          <w:u w:color="000000"/>
          <w:lang w:val="en-AU"/>
        </w:rPr>
        <w:t xml:space="preserve">The </w:t>
      </w:r>
      <w:r w:rsidR="00B24A5E">
        <w:rPr>
          <w:rFonts w:asciiTheme="minorHAnsi" w:hAnsiTheme="minorHAnsi" w:cstheme="minorHAnsi"/>
          <w:u w:color="000000"/>
          <w:lang w:val="en-AU"/>
        </w:rPr>
        <w:t>six</w:t>
      </w:r>
      <w:r w:rsidR="00B65FA5" w:rsidRPr="006F33A8">
        <w:rPr>
          <w:rFonts w:asciiTheme="minorHAnsi" w:hAnsiTheme="minorHAnsi" w:cstheme="minorHAnsi"/>
          <w:u w:color="000000"/>
          <w:lang w:val="en-AU"/>
        </w:rPr>
        <w:t>th</w:t>
      </w:r>
      <w:r w:rsidRPr="006F33A8">
        <w:rPr>
          <w:rFonts w:asciiTheme="minorHAnsi" w:hAnsiTheme="minorHAnsi" w:cstheme="minorHAnsi"/>
          <w:u w:color="000000"/>
          <w:lang w:val="en-AU"/>
        </w:rPr>
        <w:t xml:space="preserve"> meeting of the Corporate Engagement Working Group took place on </w:t>
      </w:r>
      <w:r w:rsidR="00B24A5E">
        <w:rPr>
          <w:rFonts w:asciiTheme="minorHAnsi" w:hAnsiTheme="minorHAnsi" w:cstheme="minorHAnsi"/>
          <w:u w:color="000000"/>
          <w:lang w:val="en-AU"/>
        </w:rPr>
        <w:t>7</w:t>
      </w:r>
      <w:r w:rsidRPr="006F33A8">
        <w:rPr>
          <w:rFonts w:asciiTheme="minorHAnsi" w:hAnsiTheme="minorHAnsi" w:cstheme="minorHAnsi"/>
          <w:u w:color="000000"/>
          <w:vertAlign w:val="superscript"/>
          <w:lang w:val="en-AU"/>
        </w:rPr>
        <w:t>th</w:t>
      </w:r>
      <w:r w:rsidRPr="006F33A8">
        <w:rPr>
          <w:rFonts w:asciiTheme="minorHAnsi" w:hAnsiTheme="minorHAnsi" w:cstheme="minorHAnsi"/>
          <w:u w:color="000000"/>
          <w:lang w:val="en-AU"/>
        </w:rPr>
        <w:t xml:space="preserve"> of</w:t>
      </w:r>
      <w:r w:rsidR="00B24A5E">
        <w:rPr>
          <w:rFonts w:asciiTheme="minorHAnsi" w:hAnsiTheme="minorHAnsi" w:cstheme="minorHAnsi"/>
          <w:u w:color="000000"/>
          <w:lang w:val="en-AU"/>
        </w:rPr>
        <w:t xml:space="preserve"> July</w:t>
      </w:r>
      <w:r w:rsidR="00B65FA5" w:rsidRPr="006F33A8">
        <w:rPr>
          <w:rFonts w:asciiTheme="minorHAnsi" w:hAnsiTheme="minorHAnsi" w:cstheme="minorHAnsi"/>
          <w:u w:color="000000"/>
          <w:lang w:val="en-AU"/>
        </w:rPr>
        <w:t xml:space="preserve"> 2015 at 2:00pm </w:t>
      </w:r>
      <w:r w:rsidRPr="006F33A8">
        <w:rPr>
          <w:rFonts w:asciiTheme="minorHAnsi" w:hAnsiTheme="minorHAnsi" w:cstheme="minorHAnsi"/>
          <w:u w:color="000000"/>
          <w:lang w:val="en-AU"/>
        </w:rPr>
        <w:t>at</w:t>
      </w:r>
      <w:r w:rsidR="00B24A5E">
        <w:rPr>
          <w:rFonts w:asciiTheme="minorHAnsi" w:hAnsiTheme="minorHAnsi" w:cstheme="minorHAnsi"/>
          <w:u w:color="000000"/>
          <w:lang w:val="en-AU"/>
        </w:rPr>
        <w:t xml:space="preserve"> the office of AFAP </w:t>
      </w:r>
      <w:r w:rsidR="00B65FA5" w:rsidRPr="006F33A8">
        <w:rPr>
          <w:rFonts w:asciiTheme="minorHAnsi" w:hAnsiTheme="minorHAnsi" w:cstheme="minorHAnsi"/>
          <w:u w:color="000000"/>
          <w:lang w:val="en-AU"/>
        </w:rPr>
        <w:t>Vietnam,</w:t>
      </w:r>
      <w:r w:rsidRPr="006F33A8">
        <w:rPr>
          <w:rFonts w:asciiTheme="minorHAnsi" w:hAnsiTheme="minorHAnsi" w:cstheme="minorHAnsi"/>
          <w:u w:color="000000"/>
          <w:lang w:val="en-AU"/>
        </w:rPr>
        <w:t xml:space="preserve"> </w:t>
      </w:r>
      <w:r w:rsidR="006277DD">
        <w:t>No. 30, Lane 12, Dang Thai Mai Street, Tay Ho District, Hanoi</w:t>
      </w:r>
    </w:p>
    <w:p w:rsidR="00B24A5E" w:rsidRPr="006F33A8" w:rsidRDefault="00B24A5E" w:rsidP="006E16ED">
      <w:pPr>
        <w:pStyle w:val="Footnote"/>
        <w:rPr>
          <w:rFonts w:asciiTheme="minorHAnsi" w:hAnsiTheme="minorHAnsi"/>
          <w:bCs/>
          <w:lang w:val="en-AU"/>
        </w:rPr>
      </w:pPr>
    </w:p>
    <w:p w:rsidR="003246B0" w:rsidRPr="00CB5F9D" w:rsidRDefault="003246B0" w:rsidP="006E16ED">
      <w:pPr>
        <w:pStyle w:val="BodyA"/>
        <w:rPr>
          <w:rFonts w:asciiTheme="minorHAnsi" w:eastAsia="Arial Unicode MS" w:hAnsiTheme="minorHAnsi" w:cs="Arial Unicode MS"/>
          <w:b/>
          <w:bCs/>
          <w:lang w:val="en-AU"/>
        </w:rPr>
      </w:pPr>
      <w:r w:rsidRPr="006F33A8">
        <w:rPr>
          <w:rFonts w:asciiTheme="minorHAnsi" w:eastAsia="Arial Unicode MS" w:hAnsiTheme="minorHAnsi" w:cs="Arial Unicode MS"/>
          <w:b/>
          <w:bCs/>
          <w:lang w:val="en-AU"/>
        </w:rPr>
        <w:t>Participants</w:t>
      </w:r>
      <w:bookmarkStart w:id="0" w:name="_GoBack"/>
      <w:bookmarkEnd w:id="0"/>
    </w:p>
    <w:p w:rsidR="003246B0" w:rsidRPr="006F33A8" w:rsidRDefault="003246B0" w:rsidP="006E16ED">
      <w:pPr>
        <w:rPr>
          <w:rFonts w:asciiTheme="minorHAnsi" w:hAnsiTheme="minorHAnsi"/>
          <w:sz w:val="22"/>
          <w:szCs w:val="22"/>
          <w:lang w:val="en-AU"/>
        </w:rPr>
      </w:pPr>
    </w:p>
    <w:p w:rsidR="00373CA2" w:rsidRPr="006F33A8" w:rsidRDefault="006E16ED" w:rsidP="006E16ED">
      <w:pPr>
        <w:pStyle w:val="BodyA"/>
        <w:rPr>
          <w:rFonts w:asciiTheme="minorHAnsi" w:eastAsia="Arial Unicode MS" w:hAnsiTheme="minorHAnsi" w:cstheme="minorHAnsi"/>
          <w:b/>
          <w:bCs/>
          <w:color w:val="auto"/>
          <w:lang w:val="en-AU"/>
        </w:rPr>
      </w:pPr>
      <w:r>
        <w:rPr>
          <w:rFonts w:asciiTheme="minorHAnsi" w:eastAsia="Arial Unicode MS" w:hAnsiTheme="minorHAnsi" w:cstheme="minorHAnsi"/>
          <w:b/>
          <w:bCs/>
          <w:color w:val="auto"/>
          <w:lang w:val="en-AU"/>
        </w:rPr>
        <w:t xml:space="preserve">1. </w:t>
      </w:r>
      <w:r w:rsidR="00373CA2" w:rsidRPr="006F33A8">
        <w:rPr>
          <w:rFonts w:asciiTheme="minorHAnsi" w:eastAsia="Arial Unicode MS" w:hAnsiTheme="minorHAnsi" w:cstheme="minorHAnsi"/>
          <w:b/>
          <w:bCs/>
          <w:color w:val="auto"/>
          <w:lang w:val="en-AU"/>
        </w:rPr>
        <w:t>Introduction</w:t>
      </w:r>
    </w:p>
    <w:p w:rsidR="00373CA2" w:rsidRPr="006F33A8" w:rsidRDefault="00373CA2" w:rsidP="006E16ED">
      <w:pPr>
        <w:pStyle w:val="BodyA"/>
        <w:rPr>
          <w:rFonts w:asciiTheme="minorHAnsi" w:eastAsia="Arial Unicode MS" w:hAnsiTheme="minorHAnsi" w:cstheme="minorHAnsi"/>
          <w:b/>
          <w:bCs/>
          <w:color w:val="auto"/>
          <w:lang w:val="en-AU"/>
        </w:rPr>
      </w:pPr>
    </w:p>
    <w:p w:rsidR="00373CA2" w:rsidRPr="006F33A8" w:rsidRDefault="00E66205" w:rsidP="006E16ED">
      <w:pPr>
        <w:pStyle w:val="BodyA"/>
        <w:rPr>
          <w:rFonts w:asciiTheme="minorHAnsi" w:hAnsiTheme="minorHAnsi" w:cstheme="minorHAnsi"/>
          <w:color w:val="auto"/>
          <w:lang w:val="en-AU"/>
        </w:rPr>
      </w:pPr>
      <w:r>
        <w:rPr>
          <w:rFonts w:asciiTheme="minorHAnsi" w:hAnsiTheme="minorHAnsi" w:cstheme="minorHAnsi"/>
          <w:color w:val="auto"/>
          <w:lang w:val="en-AU"/>
        </w:rPr>
        <w:t>Fillip Graovac</w:t>
      </w:r>
      <w:r w:rsidR="00735E49" w:rsidRPr="006F33A8">
        <w:rPr>
          <w:rFonts w:asciiTheme="minorHAnsi" w:hAnsiTheme="minorHAnsi" w:cstheme="minorHAnsi"/>
          <w:color w:val="auto"/>
          <w:lang w:val="en-AU"/>
        </w:rPr>
        <w:t xml:space="preserve"> from </w:t>
      </w:r>
      <w:r>
        <w:rPr>
          <w:rFonts w:asciiTheme="minorHAnsi" w:hAnsiTheme="minorHAnsi" w:cstheme="minorHAnsi"/>
          <w:color w:val="auto"/>
          <w:lang w:val="en-AU"/>
        </w:rPr>
        <w:t>Asia Foundation</w:t>
      </w:r>
      <w:r w:rsidR="00735E49" w:rsidRPr="006F33A8">
        <w:rPr>
          <w:rFonts w:asciiTheme="minorHAnsi" w:hAnsiTheme="minorHAnsi" w:cstheme="minorHAnsi"/>
          <w:color w:val="auto"/>
          <w:lang w:val="en-AU"/>
        </w:rPr>
        <w:t xml:space="preserve"> </w:t>
      </w:r>
      <w:r w:rsidR="00373CA2" w:rsidRPr="006F33A8">
        <w:rPr>
          <w:rFonts w:asciiTheme="minorHAnsi" w:hAnsiTheme="minorHAnsi" w:cstheme="minorHAnsi"/>
          <w:color w:val="auto"/>
          <w:lang w:val="en-AU"/>
        </w:rPr>
        <w:t>welcomed the working group members an</w:t>
      </w:r>
      <w:r>
        <w:rPr>
          <w:rFonts w:asciiTheme="minorHAnsi" w:hAnsiTheme="minorHAnsi" w:cstheme="minorHAnsi"/>
          <w:color w:val="auto"/>
          <w:lang w:val="en-AU"/>
        </w:rPr>
        <w:t>d gave a brief overview of meeting</w:t>
      </w:r>
      <w:r w:rsidR="00373CA2" w:rsidRPr="006F33A8">
        <w:rPr>
          <w:rFonts w:asciiTheme="minorHAnsi" w:hAnsiTheme="minorHAnsi" w:cstheme="minorHAnsi"/>
          <w:color w:val="auto"/>
          <w:lang w:val="en-AU"/>
        </w:rPr>
        <w:t>’s proceeding. Attendees were asked to introduce themselves</w:t>
      </w:r>
      <w:r w:rsidR="00735E49" w:rsidRPr="006F33A8">
        <w:rPr>
          <w:rFonts w:asciiTheme="minorHAnsi" w:hAnsiTheme="minorHAnsi" w:cstheme="minorHAnsi"/>
          <w:color w:val="auto"/>
          <w:lang w:val="en-AU"/>
        </w:rPr>
        <w:t>.</w:t>
      </w:r>
    </w:p>
    <w:p w:rsidR="00373CA2" w:rsidRPr="006F33A8" w:rsidRDefault="00373CA2" w:rsidP="006E16ED">
      <w:pPr>
        <w:pStyle w:val="BodyA"/>
        <w:rPr>
          <w:rFonts w:asciiTheme="minorHAnsi" w:hAnsiTheme="minorHAnsi" w:cstheme="minorHAnsi"/>
          <w:b/>
          <w:bCs/>
          <w:color w:val="auto"/>
          <w:lang w:val="en-AU"/>
        </w:rPr>
      </w:pPr>
    </w:p>
    <w:p w:rsidR="001E076D" w:rsidRDefault="006E16ED" w:rsidP="006277DD">
      <w:pPr>
        <w:rPr>
          <w:i/>
        </w:rPr>
      </w:pPr>
      <w:r>
        <w:rPr>
          <w:rFonts w:asciiTheme="minorHAnsi" w:eastAsiaTheme="minorHAnsi" w:hAnsiTheme="minorHAnsi" w:cstheme="minorHAnsi"/>
          <w:b/>
          <w:sz w:val="22"/>
          <w:szCs w:val="22"/>
          <w:bdr w:val="none" w:sz="0" w:space="0" w:color="auto"/>
          <w:lang w:val="en-AU"/>
        </w:rPr>
        <w:t>2</w:t>
      </w:r>
      <w:r w:rsidRPr="006277DD">
        <w:rPr>
          <w:rFonts w:asciiTheme="minorHAnsi" w:eastAsiaTheme="minorHAnsi" w:hAnsiTheme="minorHAnsi" w:cstheme="minorHAnsi"/>
          <w:i/>
          <w:sz w:val="22"/>
          <w:szCs w:val="22"/>
          <w:bdr w:val="none" w:sz="0" w:space="0" w:color="auto"/>
          <w:lang w:val="en-AU"/>
        </w:rPr>
        <w:t xml:space="preserve">. </w:t>
      </w:r>
      <w:r w:rsidR="006277DD" w:rsidRPr="006277DD">
        <w:rPr>
          <w:i/>
        </w:rPr>
        <w:t xml:space="preserve">   Reflection on previous meeting and update from members (Including an update on AMNEP Forum in Bangkok </w:t>
      </w:r>
      <w:r w:rsidR="006277DD" w:rsidRPr="006277DD">
        <w:rPr>
          <w:bCs/>
          <w:i/>
        </w:rPr>
        <w:t xml:space="preserve">Tuan </w:t>
      </w:r>
      <w:r w:rsidR="006277DD" w:rsidRPr="006277DD">
        <w:rPr>
          <w:i/>
        </w:rPr>
        <w:t xml:space="preserve">as well as Disaster Preparedness Forum </w:t>
      </w:r>
      <w:r w:rsidR="006277DD" w:rsidRPr="006277DD">
        <w:rPr>
          <w:bCs/>
          <w:i/>
        </w:rPr>
        <w:t>Reto</w:t>
      </w:r>
      <w:r w:rsidR="006277DD" w:rsidRPr="006277DD">
        <w:rPr>
          <w:i/>
        </w:rPr>
        <w:t>)</w:t>
      </w:r>
    </w:p>
    <w:p w:rsidR="006277DD" w:rsidRPr="006277DD" w:rsidRDefault="006277DD" w:rsidP="006277DD">
      <w:pPr>
        <w:rPr>
          <w:i/>
        </w:rPr>
      </w:pPr>
    </w:p>
    <w:p w:rsidR="006D4299" w:rsidRDefault="006D4299" w:rsidP="009A7B06">
      <w:pPr>
        <w:pStyle w:val="ListParagraph"/>
        <w:numPr>
          <w:ilvl w:val="0"/>
          <w:numId w:val="15"/>
        </w:numPr>
        <w:spacing w:after="0" w:line="240" w:lineRule="auto"/>
        <w:ind w:left="567" w:hanging="283"/>
        <w:rPr>
          <w:lang w:val="en-AU"/>
        </w:rPr>
      </w:pPr>
      <w:r>
        <w:rPr>
          <w:lang w:val="en-AU"/>
        </w:rPr>
        <w:t>Filip Graovac review the content of previous meeting and mentioned the follow up action has been done.</w:t>
      </w:r>
    </w:p>
    <w:p w:rsidR="00CB5F9D" w:rsidRPr="00CB5F9D" w:rsidRDefault="006277DD" w:rsidP="00CB5F9D">
      <w:pPr>
        <w:jc w:val="both"/>
        <w:rPr>
          <w:sz w:val="22"/>
        </w:rPr>
      </w:pPr>
      <w:r w:rsidRPr="00CB5F9D">
        <w:rPr>
          <w:sz w:val="22"/>
          <w:lang w:val="en-AU"/>
        </w:rPr>
        <w:t>Ta Van Tuan, Country Director of AFAP, updated the Australia-Mekong NGO Engagement Platform (AMNEP) forum was held in Bangkok on 2-3 June</w:t>
      </w:r>
      <w:r w:rsidR="009A7B06" w:rsidRPr="00CB5F9D">
        <w:rPr>
          <w:sz w:val="22"/>
          <w:lang w:val="en-AU"/>
        </w:rPr>
        <w:t>, the topic of the forum was particularly relevant to the discussions on: ‘Inclusive Business – Mekong Women in Agricultural Value Chains’.</w:t>
      </w:r>
      <w:r w:rsidRPr="00CB5F9D">
        <w:rPr>
          <w:sz w:val="22"/>
          <w:lang w:val="en-AU"/>
        </w:rPr>
        <w:t xml:space="preserve"> </w:t>
      </w:r>
      <w:r w:rsidR="00CB5F9D" w:rsidRPr="00CB5F9D">
        <w:rPr>
          <w:sz w:val="22"/>
        </w:rPr>
        <w:t>The Forum included a full day training for all participants organized by DFAT and CSR Asia on Inclusive Business and Share Value. The main focus was on the partnership model between the private sector and the community plus INGOs while realizing that it is important for business to get profit when engaging – sustainability factor. The 2</w:t>
      </w:r>
      <w:r w:rsidR="00CB5F9D" w:rsidRPr="00CB5F9D">
        <w:rPr>
          <w:sz w:val="22"/>
          <w:vertAlign w:val="superscript"/>
        </w:rPr>
        <w:t>nd</w:t>
      </w:r>
      <w:r w:rsidR="00CB5F9D" w:rsidRPr="00CB5F9D">
        <w:rPr>
          <w:sz w:val="22"/>
        </w:rPr>
        <w:t xml:space="preserve"> day of Forum included a number of presentations by INGOs partnering with the private sector (share value). </w:t>
      </w:r>
    </w:p>
    <w:p w:rsidR="006277DD" w:rsidRDefault="006277DD" w:rsidP="00EF60E8">
      <w:pPr>
        <w:pStyle w:val="ListParagraph"/>
        <w:numPr>
          <w:ilvl w:val="0"/>
          <w:numId w:val="15"/>
        </w:numPr>
        <w:spacing w:after="0" w:line="240" w:lineRule="auto"/>
        <w:ind w:left="567" w:hanging="283"/>
        <w:jc w:val="both"/>
        <w:rPr>
          <w:lang w:val="en-AU"/>
        </w:rPr>
      </w:pPr>
      <w:r w:rsidRPr="009A7B06">
        <w:rPr>
          <w:lang w:val="en-AU"/>
        </w:rPr>
        <w:t>AMNEP is a platform for promoting engagement between Aust government and NGOs</w:t>
      </w:r>
      <w:r w:rsidR="009A7B06">
        <w:rPr>
          <w:lang w:val="en-AU"/>
        </w:rPr>
        <w:t xml:space="preserve"> such as Care, Oxfam, SC, Plan... fund from DFID. AMNEP coordinate activity of VN, Cambodia, Lao. Mr. Tuan is representative member from VN.</w:t>
      </w:r>
    </w:p>
    <w:p w:rsidR="009A7B06" w:rsidRDefault="009A7B06" w:rsidP="002D25B5">
      <w:pPr>
        <w:pStyle w:val="ListParagraph"/>
        <w:numPr>
          <w:ilvl w:val="1"/>
          <w:numId w:val="15"/>
        </w:numPr>
        <w:spacing w:after="0" w:line="240" w:lineRule="auto"/>
        <w:jc w:val="both"/>
        <w:rPr>
          <w:lang w:val="en-AU"/>
        </w:rPr>
      </w:pPr>
      <w:r>
        <w:rPr>
          <w:lang w:val="en-AU"/>
        </w:rPr>
        <w:t>AMNEP organise meeting twice a year</w:t>
      </w:r>
      <w:r w:rsidR="006D4299">
        <w:rPr>
          <w:lang w:val="en-AU"/>
        </w:rPr>
        <w:t xml:space="preserve"> and invite diff</w:t>
      </w:r>
      <w:r w:rsidR="00490534">
        <w:rPr>
          <w:lang w:val="en-AU"/>
        </w:rPr>
        <w:t xml:space="preserve">erent stakeholders. The fourth </w:t>
      </w:r>
      <w:r w:rsidR="006D4299">
        <w:rPr>
          <w:lang w:val="en-AU"/>
        </w:rPr>
        <w:t>forum will also be held in Bangkok and the topic will be policy engagement for women, economic empowerment.</w:t>
      </w:r>
    </w:p>
    <w:p w:rsidR="006D4299" w:rsidRDefault="006D4299" w:rsidP="002D25B5">
      <w:pPr>
        <w:pStyle w:val="ListParagraph"/>
        <w:numPr>
          <w:ilvl w:val="1"/>
          <w:numId w:val="15"/>
        </w:numPr>
        <w:spacing w:after="0" w:line="240" w:lineRule="auto"/>
        <w:jc w:val="both"/>
        <w:rPr>
          <w:lang w:val="en-AU"/>
        </w:rPr>
      </w:pPr>
      <w:r>
        <w:rPr>
          <w:lang w:val="en-AU"/>
        </w:rPr>
        <w:t xml:space="preserve">Mr. Tuan works closely with AMNEP coordinator and </w:t>
      </w:r>
      <w:r w:rsidR="00CB5F9D">
        <w:t xml:space="preserve">he is also willing to work with the CEWG and provide some input from our side to AMNEP as they are working on organizing their next forum later this year (TBC) and provide the group with materials from the past forum once they become available. </w:t>
      </w:r>
      <w:r>
        <w:rPr>
          <w:lang w:val="en-AU"/>
        </w:rPr>
        <w:t>CEWG may contribute the group ‘s initiative for the Network in term of clear definition of CSR or private sector engagement, to narrow down for women economic empowerment, Ag</w:t>
      </w:r>
      <w:r w:rsidR="00490534">
        <w:rPr>
          <w:lang w:val="en-AU"/>
        </w:rPr>
        <w:t xml:space="preserve">riculture include value change </w:t>
      </w:r>
      <w:r>
        <w:rPr>
          <w:lang w:val="en-AU"/>
        </w:rPr>
        <w:t>(fishery, farming, child labour. The voice of private sector, profit component.</w:t>
      </w:r>
      <w:r w:rsidR="00CB5F9D">
        <w:rPr>
          <w:lang w:val="en-AU"/>
        </w:rPr>
        <w:t xml:space="preserve"> </w:t>
      </w:r>
    </w:p>
    <w:p w:rsidR="002D25B5" w:rsidRDefault="002D25B5" w:rsidP="002D25B5">
      <w:pPr>
        <w:pStyle w:val="ListParagraph"/>
        <w:spacing w:after="0" w:line="240" w:lineRule="auto"/>
        <w:ind w:left="1440"/>
        <w:jc w:val="both"/>
        <w:rPr>
          <w:lang w:val="en-AU"/>
        </w:rPr>
      </w:pPr>
    </w:p>
    <w:p w:rsidR="002D25B5" w:rsidRDefault="00EF60E8" w:rsidP="002D25B5">
      <w:pPr>
        <w:pStyle w:val="ListParagraph"/>
        <w:numPr>
          <w:ilvl w:val="0"/>
          <w:numId w:val="15"/>
        </w:numPr>
        <w:spacing w:after="0" w:line="240" w:lineRule="auto"/>
        <w:ind w:left="567" w:hanging="283"/>
        <w:jc w:val="both"/>
        <w:rPr>
          <w:lang w:val="en-AU"/>
        </w:rPr>
      </w:pPr>
      <w:r>
        <w:rPr>
          <w:lang w:val="en-AU"/>
        </w:rPr>
        <w:t xml:space="preserve">Reto </w:t>
      </w:r>
      <w:r w:rsidR="00CB5F9D">
        <w:t>shared some points on the</w:t>
      </w:r>
      <w:r w:rsidR="00CB5F9D">
        <w:rPr>
          <w:lang w:val="en-AU"/>
        </w:rPr>
        <w:t xml:space="preserve"> third Forum on Disaster Preparedness, co-organised by </w:t>
      </w:r>
      <w:r w:rsidR="00CB5F9D">
        <w:t xml:space="preserve">CSR Asia and Prudence Foundation. Which was focused on creating value through strategic partnership. Some of the key findings from this Forum are the following: there is a need to accept differences (private sector and CSOs); need for share value and shared vision; evaluation of effectiveness; and need for sustainability, replicability and scalability. </w:t>
      </w:r>
      <w:r w:rsidR="0048061E">
        <w:rPr>
          <w:lang w:val="en-AU"/>
        </w:rPr>
        <w:t>This event is partnering with the business sector for disaster preparedness, response and recovery. During the forum they share the showcase mainly on the disaster happened in Philippine, case study from Japan and share a lots of project/program</w:t>
      </w:r>
      <w:r w:rsidR="00490534">
        <w:rPr>
          <w:lang w:val="en-AU"/>
        </w:rPr>
        <w:t xml:space="preserve"> which cooperated with private sector.  It tried to convince the companies to add value. There was a panel discussion on the role of business in community disaster preparedness and the need for strategic partnerships. </w:t>
      </w:r>
    </w:p>
    <w:p w:rsidR="00B22345" w:rsidRDefault="00B22345" w:rsidP="00B22345">
      <w:pPr>
        <w:pStyle w:val="ListParagraph"/>
        <w:spacing w:after="0" w:line="240" w:lineRule="auto"/>
        <w:ind w:left="567"/>
        <w:jc w:val="both"/>
        <w:rPr>
          <w:lang w:val="en-AU"/>
        </w:rPr>
      </w:pPr>
    </w:p>
    <w:p w:rsidR="00CB5F9D" w:rsidRDefault="00490534" w:rsidP="00CB5F9D">
      <w:pPr>
        <w:pStyle w:val="ListParagraph"/>
        <w:spacing w:after="0" w:line="240" w:lineRule="auto"/>
        <w:ind w:left="567"/>
        <w:jc w:val="both"/>
      </w:pPr>
      <w:r>
        <w:rPr>
          <w:lang w:val="en-AU"/>
        </w:rPr>
        <w:t xml:space="preserve">Two sub workshops had been held separately. The first one is on understanding the business sector and corporate community investment in disaster preparedness. This will build understanding of the </w:t>
      </w:r>
      <w:r>
        <w:rPr>
          <w:lang w:val="en-AU"/>
        </w:rPr>
        <w:lastRenderedPageBreak/>
        <w:t>business drivers for contributing to and engaging in efforts that help meet community needs related to natural disaster. It clari</w:t>
      </w:r>
      <w:r w:rsidR="002D25B5">
        <w:rPr>
          <w:lang w:val="en-AU"/>
        </w:rPr>
        <w:t>f</w:t>
      </w:r>
      <w:r>
        <w:rPr>
          <w:lang w:val="en-AU"/>
        </w:rPr>
        <w:t xml:space="preserve">y key concepts including CSR, community investment and shared value. The </w:t>
      </w:r>
      <w:r w:rsidR="002D25B5">
        <w:rPr>
          <w:lang w:val="en-AU"/>
        </w:rPr>
        <w:t xml:space="preserve">second workshop focused on understanding the humanitarian system and avenues for business engagement. The workshop introduced the humanitarian response system and key organisations and business platform from international to local level. Participant discussed effective ways for businesses to help address priority needs and how to create an enabling environment for effective cross –sector </w:t>
      </w:r>
      <w:r w:rsidR="00B22345">
        <w:rPr>
          <w:lang w:val="en-AU"/>
        </w:rPr>
        <w:t>collaboration</w:t>
      </w:r>
      <w:r w:rsidR="002D25B5">
        <w:rPr>
          <w:lang w:val="en-AU"/>
        </w:rPr>
        <w:t>.</w:t>
      </w:r>
      <w:r w:rsidR="00CB5F9D">
        <w:rPr>
          <w:lang w:val="en-AU"/>
        </w:rPr>
        <w:t xml:space="preserve"> </w:t>
      </w:r>
      <w:r w:rsidR="00CB5F9D">
        <w:t>Reto and Gareth presented their joint project focused on heath stress in Da Nang.</w:t>
      </w:r>
    </w:p>
    <w:p w:rsidR="00CB5F9D" w:rsidRDefault="00CB5F9D" w:rsidP="00CB5F9D">
      <w:pPr>
        <w:pStyle w:val="ListParagraph"/>
        <w:spacing w:after="0" w:line="240" w:lineRule="auto"/>
        <w:ind w:left="567"/>
        <w:jc w:val="both"/>
      </w:pPr>
    </w:p>
    <w:p w:rsidR="00CB5F9D" w:rsidRDefault="00CB5F9D" w:rsidP="00CB5F9D">
      <w:pPr>
        <w:pStyle w:val="ListParagraph"/>
        <w:numPr>
          <w:ilvl w:val="0"/>
          <w:numId w:val="22"/>
        </w:numPr>
      </w:pPr>
      <w:r>
        <w:t>Outi from ASSIST Asia talked about a recent AMCHAM meeting in HCMS focused on CSR-HR management (collaboration with NGOs was a big topic of the discussion). We should work with AMCHAM to organize a similar meeting in Hanoi as well.</w:t>
      </w:r>
    </w:p>
    <w:p w:rsidR="00CB5F9D" w:rsidRDefault="00CB5F9D" w:rsidP="00CB5F9D">
      <w:r>
        <w:rPr>
          <w:rFonts w:asciiTheme="minorHAnsi" w:hAnsiTheme="minorHAnsi"/>
          <w:b/>
          <w:sz w:val="22"/>
          <w:szCs w:val="22"/>
          <w:lang w:val="en-AU"/>
        </w:rPr>
        <w:t>3</w:t>
      </w:r>
      <w:r w:rsidRPr="00BD6D87">
        <w:rPr>
          <w:rFonts w:asciiTheme="minorHAnsi" w:hAnsiTheme="minorHAnsi"/>
          <w:b/>
          <w:sz w:val="22"/>
          <w:szCs w:val="22"/>
          <w:lang w:val="en-AU"/>
        </w:rPr>
        <w:t xml:space="preserve">. </w:t>
      </w:r>
      <w:r w:rsidRPr="00BD6D87">
        <w:rPr>
          <w:b/>
        </w:rPr>
        <w:t xml:space="preserve"> CSR, Value Chains and GRAISEA</w:t>
      </w:r>
    </w:p>
    <w:p w:rsidR="00CB5F9D" w:rsidRDefault="00CB5F9D" w:rsidP="00CB5F9D"/>
    <w:p w:rsidR="00CB5F9D" w:rsidRDefault="00CB5F9D" w:rsidP="00CB5F9D">
      <w:pPr>
        <w:pStyle w:val="ListParagraph"/>
        <w:numPr>
          <w:ilvl w:val="0"/>
          <w:numId w:val="22"/>
        </w:numPr>
      </w:pPr>
      <w:r>
        <w:t>Ha from Oxfam presented their project GRAISEA (support to 6 countries and value chain – part of CSR) and discussed possible partnership with the CEWG in advocacy and policy. The project’s outcome is impact investment.</w:t>
      </w:r>
    </w:p>
    <w:p w:rsidR="00CB5F9D" w:rsidRDefault="00CB5F9D" w:rsidP="00CB5F9D">
      <w:pPr>
        <w:pStyle w:val="ListParagraph"/>
        <w:numPr>
          <w:ilvl w:val="0"/>
          <w:numId w:val="22"/>
        </w:numPr>
      </w:pPr>
      <w:r>
        <w:t>Vietnam focuses on National CSR, Agriculture. Demonstrate CSR in women economic empowerment</w:t>
      </w:r>
    </w:p>
    <w:p w:rsidR="00CB5F9D" w:rsidRDefault="00CB5F9D" w:rsidP="00CB5F9D">
      <w:pPr>
        <w:pStyle w:val="ListParagraph"/>
        <w:numPr>
          <w:ilvl w:val="0"/>
          <w:numId w:val="22"/>
        </w:numPr>
      </w:pPr>
      <w:r>
        <w:t>Project site: Mekong delta river region</w:t>
      </w:r>
    </w:p>
    <w:p w:rsidR="00CB5F9D" w:rsidRDefault="00CB5F9D" w:rsidP="00CB5F9D">
      <w:pPr>
        <w:pStyle w:val="ListParagraph"/>
        <w:numPr>
          <w:ilvl w:val="0"/>
          <w:numId w:val="22"/>
        </w:numPr>
      </w:pPr>
      <w:r>
        <w:t>The project focuses on woman empowerment, SEDP and CBDRM program. There was a long discussion about the work of this project in certification and CSR standards and compliance.</w:t>
      </w:r>
    </w:p>
    <w:p w:rsidR="00AD1ABE" w:rsidRPr="006F33A8" w:rsidRDefault="00CB5F9D" w:rsidP="006E16ED">
      <w:pPr>
        <w:tabs>
          <w:tab w:val="left" w:pos="4940"/>
        </w:tabs>
        <w:rPr>
          <w:rFonts w:asciiTheme="minorHAnsi" w:hAnsiTheme="minorHAnsi"/>
          <w:b/>
          <w:sz w:val="22"/>
          <w:szCs w:val="22"/>
          <w:lang w:val="en-AU"/>
        </w:rPr>
      </w:pPr>
      <w:r>
        <w:rPr>
          <w:rFonts w:asciiTheme="minorHAnsi" w:hAnsiTheme="minorHAnsi"/>
          <w:b/>
          <w:sz w:val="22"/>
          <w:szCs w:val="22"/>
          <w:lang w:val="en-AU"/>
        </w:rPr>
        <w:t>4</w:t>
      </w:r>
      <w:r w:rsidR="006E16ED">
        <w:rPr>
          <w:rFonts w:asciiTheme="minorHAnsi" w:hAnsiTheme="minorHAnsi"/>
          <w:b/>
          <w:sz w:val="22"/>
          <w:szCs w:val="22"/>
          <w:lang w:val="en-AU"/>
        </w:rPr>
        <w:t xml:space="preserve">. </w:t>
      </w:r>
      <w:r>
        <w:rPr>
          <w:rFonts w:asciiTheme="minorHAnsi" w:hAnsiTheme="minorHAnsi"/>
          <w:b/>
          <w:sz w:val="22"/>
          <w:szCs w:val="22"/>
          <w:lang w:val="en-AU"/>
        </w:rPr>
        <w:t>Quick exercise Who is working on what? Issues of duplication</w:t>
      </w:r>
    </w:p>
    <w:p w:rsidR="00CB5F9D" w:rsidRDefault="00CB5F9D" w:rsidP="00CB5F9D">
      <w:r>
        <w:t>All participants did the exercise  and classified 6 themes:</w:t>
      </w:r>
    </w:p>
    <w:p w:rsidR="00CB5F9D" w:rsidRDefault="00CB5F9D" w:rsidP="00CB5F9D"/>
    <w:p w:rsidR="00CB5F9D" w:rsidRDefault="00CB5F9D" w:rsidP="00CB5F9D">
      <w:pPr>
        <w:pStyle w:val="ListParagraph"/>
        <w:numPr>
          <w:ilvl w:val="0"/>
          <w:numId w:val="23"/>
        </w:numPr>
      </w:pPr>
      <w:r>
        <w:t>Small and Medium Enterprises (SMEs support/Social Impact Funds and Social enterprises): Oxfam, CSIP, VCCI</w:t>
      </w:r>
    </w:p>
    <w:p w:rsidR="00CB5F9D" w:rsidRDefault="00CB5F9D" w:rsidP="00CB5F9D">
      <w:pPr>
        <w:pStyle w:val="ListParagraph"/>
        <w:numPr>
          <w:ilvl w:val="0"/>
          <w:numId w:val="23"/>
        </w:numPr>
      </w:pPr>
      <w:r>
        <w:t xml:space="preserve">Rights/Legislation/Policy development/advocacy: UNIDO, VCCI, </w:t>
      </w:r>
    </w:p>
    <w:p w:rsidR="00CB5F9D" w:rsidRDefault="00CB5F9D" w:rsidP="00CB5F9D">
      <w:pPr>
        <w:pStyle w:val="ListParagraph"/>
        <w:numPr>
          <w:ilvl w:val="0"/>
          <w:numId w:val="23"/>
        </w:numPr>
      </w:pPr>
      <w:r>
        <w:t>CSR/ Social Responsible Business: Awareness raising, education and Partnerships: UNIDO, VCCI</w:t>
      </w:r>
    </w:p>
    <w:p w:rsidR="00CB5F9D" w:rsidRDefault="00CB5F9D" w:rsidP="00CB5F9D">
      <w:pPr>
        <w:pStyle w:val="ListParagraph"/>
        <w:numPr>
          <w:ilvl w:val="0"/>
          <w:numId w:val="23"/>
        </w:numPr>
      </w:pPr>
      <w:r>
        <w:t>Value Chain Development: OXFAM, SNV etc</w:t>
      </w:r>
    </w:p>
    <w:p w:rsidR="00CB5F9D" w:rsidRPr="00CB5F9D" w:rsidRDefault="00CB5F9D" w:rsidP="00CB5F9D">
      <w:pPr>
        <w:pStyle w:val="ListParagraph"/>
        <w:numPr>
          <w:ilvl w:val="0"/>
          <w:numId w:val="23"/>
        </w:numPr>
      </w:pPr>
      <w:r w:rsidRPr="00CB5F9D">
        <w:rPr>
          <w:rFonts w:eastAsia="Times New Roman"/>
        </w:rPr>
        <w:t>  Direct Financial Support / Philanthropy: resource mobilization</w:t>
      </w:r>
      <w:r>
        <w:rPr>
          <w:rFonts w:eastAsia="Times New Roman"/>
        </w:rPr>
        <w:t xml:space="preserve"> from</w:t>
      </w:r>
      <w:r w:rsidRPr="00CB5F9D">
        <w:rPr>
          <w:rFonts w:eastAsia="Times New Roman"/>
        </w:rPr>
        <w:t xml:space="preserve"> PACCOM</w:t>
      </w:r>
      <w:r>
        <w:rPr>
          <w:rFonts w:eastAsia="Times New Roman"/>
        </w:rPr>
        <w:t>’s list of potential enterprises</w:t>
      </w:r>
      <w:r w:rsidRPr="00CB5F9D">
        <w:rPr>
          <w:rFonts w:eastAsia="Times New Roman"/>
        </w:rPr>
        <w:t>?</w:t>
      </w:r>
    </w:p>
    <w:p w:rsidR="00CB5F9D" w:rsidRPr="00CB5F9D" w:rsidRDefault="00CB5F9D" w:rsidP="00CB5F9D">
      <w:pPr>
        <w:pStyle w:val="ListParagraph"/>
        <w:numPr>
          <w:ilvl w:val="0"/>
          <w:numId w:val="23"/>
        </w:numPr>
      </w:pPr>
      <w:r w:rsidRPr="00CB5F9D">
        <w:rPr>
          <w:rFonts w:eastAsia="Times New Roman"/>
        </w:rPr>
        <w:t>International Trade Policies and practices – World Trade Organization, Trans-Pacific Partnership--- VCCI &amp; others?</w:t>
      </w:r>
    </w:p>
    <w:p w:rsidR="00CB5F9D" w:rsidRPr="00CB5F9D" w:rsidRDefault="00CB5F9D" w:rsidP="00CB5F9D">
      <w:pPr>
        <w:ind w:left="360"/>
        <w:rPr>
          <w:sz w:val="22"/>
        </w:rPr>
      </w:pPr>
      <w:r w:rsidRPr="00CB5F9D">
        <w:rPr>
          <w:sz w:val="22"/>
        </w:rPr>
        <w:t>It’s concluded that no group/network is really working on value chains (comment was raised that Sustainable Agriculture WG is working on agriculture value chains and they should be included in the discussion and mapping).</w:t>
      </w:r>
    </w:p>
    <w:p w:rsidR="00CB5F9D" w:rsidRPr="00CB5F9D" w:rsidRDefault="00CB5F9D" w:rsidP="00CB5F9D">
      <w:pPr>
        <w:ind w:left="360"/>
        <w:rPr>
          <w:sz w:val="22"/>
        </w:rPr>
      </w:pPr>
    </w:p>
    <w:p w:rsidR="00CB5F9D" w:rsidRPr="00CB5F9D" w:rsidRDefault="00CB5F9D" w:rsidP="00CB5F9D">
      <w:pPr>
        <w:rPr>
          <w:sz w:val="22"/>
        </w:rPr>
      </w:pPr>
      <w:r w:rsidRPr="00CB5F9D">
        <w:rPr>
          <w:sz w:val="22"/>
        </w:rPr>
        <w:t xml:space="preserve">Steps to take for the group: </w:t>
      </w:r>
    </w:p>
    <w:p w:rsidR="00CB5F9D" w:rsidRPr="00CB5F9D" w:rsidRDefault="00CB5F9D" w:rsidP="00CB5F9D">
      <w:pPr>
        <w:jc w:val="both"/>
        <w:rPr>
          <w:sz w:val="22"/>
        </w:rPr>
      </w:pPr>
      <w:r w:rsidRPr="00CB5F9D">
        <w:rPr>
          <w:sz w:val="22"/>
        </w:rPr>
        <w:t>1. Do the mapping of work done by CEWG member organization related to value chains (work with NGORC and Sustainable Agriculture WG)</w:t>
      </w:r>
    </w:p>
    <w:p w:rsidR="00CB5F9D" w:rsidRPr="00CB5F9D" w:rsidRDefault="00CB5F9D" w:rsidP="00CB5F9D">
      <w:pPr>
        <w:jc w:val="both"/>
        <w:rPr>
          <w:sz w:val="22"/>
        </w:rPr>
      </w:pPr>
      <w:r w:rsidRPr="00CB5F9D">
        <w:rPr>
          <w:sz w:val="22"/>
        </w:rPr>
        <w:t>2. Organize capacity building focused on the most appropriate/common value chain/s (based on the mapping) – work together on creating an expert database which can provide “training” during CEWG meetings. Invite via skype/video conferencing members from our organizations in other countries specialized in value chains and learn from their models and experience. Oxfam is planning to engage CSR Asia to do a training for their staff and partners on value chain and share value (more information will be shared by Ha later)</w:t>
      </w:r>
    </w:p>
    <w:p w:rsidR="00CB5F9D" w:rsidRDefault="00CB5F9D" w:rsidP="00CB5F9D">
      <w:r>
        <w:t>3. Include development agencies working in the value chains in the discussion and learn from their local, regional and global experience</w:t>
      </w:r>
    </w:p>
    <w:p w:rsidR="00CB5F9D" w:rsidRPr="006F748E" w:rsidRDefault="00CB5F9D" w:rsidP="00CB5F9D">
      <w:r>
        <w:lastRenderedPageBreak/>
        <w:t>4. Invite CSIRO which is organizing inclusive roundtable on agribusiness (more information from Outi and Reto)</w:t>
      </w:r>
    </w:p>
    <w:p w:rsidR="00CB5F9D" w:rsidRDefault="00CB5F9D" w:rsidP="00CB5F9D">
      <w:r>
        <w:t>5. Conduct joint research on the appropriate/common value chain (together with Oxfam) and join efforts in advocacy and policy dialogue (there might be a chance to organize a joint workshop to present some of our joint research and findings – work with Oxfam on this)</w:t>
      </w:r>
    </w:p>
    <w:p w:rsidR="00CB5F9D" w:rsidRDefault="00CB5F9D" w:rsidP="00CB5F9D"/>
    <w:p w:rsidR="00CB5F9D" w:rsidRDefault="00CB5F9D" w:rsidP="00CB5F9D">
      <w:r>
        <w:t>The meeting was closed with discussion about more direct engagement in organizing meetings and coordination from all members and we need to send an email around inviting others to get more involved in the real work of the CEWG (apart from Gareth and a few others) – there was interest to contribute more expressed by a few members.</w:t>
      </w:r>
    </w:p>
    <w:p w:rsidR="00CB5F9D" w:rsidRDefault="00CB5F9D" w:rsidP="00CB5F9D"/>
    <w:p w:rsidR="00CB5F9D" w:rsidRDefault="00CB5F9D" w:rsidP="00CB5F9D">
      <w:r>
        <w:t xml:space="preserve">Next meeting: August 18, 2015 at 2pm </w:t>
      </w:r>
    </w:p>
    <w:p w:rsidR="00CB5F9D" w:rsidRPr="000D1769" w:rsidRDefault="00CB5F9D" w:rsidP="00CB5F9D">
      <w:r>
        <w:t>Venue: TBD (AFAP offered to host it again)</w:t>
      </w:r>
    </w:p>
    <w:p w:rsidR="00C77F77" w:rsidRPr="00CB5F9D" w:rsidRDefault="00C77F77" w:rsidP="006E16ED">
      <w:pPr>
        <w:tabs>
          <w:tab w:val="left" w:pos="4940"/>
        </w:tabs>
        <w:rPr>
          <w:rFonts w:asciiTheme="minorHAnsi" w:hAnsiTheme="minorHAnsi"/>
          <w:sz w:val="22"/>
          <w:szCs w:val="22"/>
        </w:rPr>
      </w:pPr>
    </w:p>
    <w:p w:rsidR="00087C46" w:rsidRPr="006F33A8" w:rsidRDefault="00AD1ABE" w:rsidP="006E16ED">
      <w:pPr>
        <w:tabs>
          <w:tab w:val="left" w:pos="4940"/>
        </w:tabs>
        <w:rPr>
          <w:rFonts w:asciiTheme="minorHAnsi" w:hAnsiTheme="minorHAnsi"/>
          <w:b/>
          <w:sz w:val="22"/>
          <w:szCs w:val="22"/>
          <w:lang w:val="en-AU"/>
        </w:rPr>
      </w:pPr>
      <w:r w:rsidRPr="006F33A8">
        <w:rPr>
          <w:rFonts w:asciiTheme="minorHAnsi" w:hAnsiTheme="minorHAnsi"/>
          <w:b/>
          <w:sz w:val="22"/>
          <w:szCs w:val="22"/>
          <w:lang w:val="en-AU"/>
        </w:rPr>
        <w:t xml:space="preserve">4:30pm </w:t>
      </w:r>
      <w:r w:rsidR="00C77F77" w:rsidRPr="006F33A8">
        <w:rPr>
          <w:rFonts w:asciiTheme="minorHAnsi" w:hAnsiTheme="minorHAnsi"/>
          <w:b/>
          <w:sz w:val="22"/>
          <w:szCs w:val="22"/>
          <w:lang w:val="en-AU"/>
        </w:rPr>
        <w:t xml:space="preserve">meeting </w:t>
      </w:r>
      <w:r w:rsidRPr="006F33A8">
        <w:rPr>
          <w:rFonts w:asciiTheme="minorHAnsi" w:hAnsiTheme="minorHAnsi"/>
          <w:b/>
          <w:sz w:val="22"/>
          <w:szCs w:val="22"/>
          <w:lang w:val="en-AU"/>
        </w:rPr>
        <w:t>close</w:t>
      </w:r>
      <w:r w:rsidR="00C77F77" w:rsidRPr="006F33A8">
        <w:rPr>
          <w:rFonts w:asciiTheme="minorHAnsi" w:hAnsiTheme="minorHAnsi"/>
          <w:b/>
          <w:sz w:val="22"/>
          <w:szCs w:val="22"/>
          <w:lang w:val="en-AU"/>
        </w:rPr>
        <w:t>d</w:t>
      </w:r>
      <w:r w:rsidR="00EC15DC">
        <w:rPr>
          <w:rFonts w:asciiTheme="minorHAnsi" w:hAnsiTheme="minorHAnsi"/>
          <w:b/>
          <w:sz w:val="22"/>
          <w:szCs w:val="22"/>
          <w:lang w:val="en-AU"/>
        </w:rPr>
        <w:t>.</w:t>
      </w:r>
    </w:p>
    <w:sectPr w:rsidR="00087C46" w:rsidRPr="006F33A8" w:rsidSect="00CB754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03A" w:rsidRDefault="002D403A" w:rsidP="00CB7549">
      <w:r>
        <w:separator/>
      </w:r>
    </w:p>
  </w:endnote>
  <w:endnote w:type="continuationSeparator" w:id="0">
    <w:p w:rsidR="002D403A" w:rsidRDefault="002D403A" w:rsidP="00CB75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03A" w:rsidRDefault="002D403A" w:rsidP="00CB7549">
      <w:r>
        <w:separator/>
      </w:r>
    </w:p>
  </w:footnote>
  <w:footnote w:type="continuationSeparator" w:id="0">
    <w:p w:rsidR="002D403A" w:rsidRDefault="002D403A" w:rsidP="00CB75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2B6B"/>
    <w:multiLevelType w:val="hybridMultilevel"/>
    <w:tmpl w:val="2A8CA5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294793F"/>
    <w:multiLevelType w:val="hybridMultilevel"/>
    <w:tmpl w:val="74C41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B38EC"/>
    <w:multiLevelType w:val="hybridMultilevel"/>
    <w:tmpl w:val="FDAC6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48792C"/>
    <w:multiLevelType w:val="hybridMultilevel"/>
    <w:tmpl w:val="A7A6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A4BBA"/>
    <w:multiLevelType w:val="hybridMultilevel"/>
    <w:tmpl w:val="D438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40FE7"/>
    <w:multiLevelType w:val="hybridMultilevel"/>
    <w:tmpl w:val="A93C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03183"/>
    <w:multiLevelType w:val="hybridMultilevel"/>
    <w:tmpl w:val="40E4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71613"/>
    <w:multiLevelType w:val="hybridMultilevel"/>
    <w:tmpl w:val="3282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C182A"/>
    <w:multiLevelType w:val="hybridMultilevel"/>
    <w:tmpl w:val="396E8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F68BD"/>
    <w:multiLevelType w:val="hybridMultilevel"/>
    <w:tmpl w:val="E3942D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118FE"/>
    <w:multiLevelType w:val="multilevel"/>
    <w:tmpl w:val="1FCC5D78"/>
    <w:styleLink w:val="Numbered"/>
    <w:lvl w:ilvl="0">
      <w:start w:val="1"/>
      <w:numFmt w:val="decimal"/>
      <w:lvlText w:val="%1."/>
      <w:lvlJc w:val="left"/>
      <w:pPr>
        <w:tabs>
          <w:tab w:val="num" w:pos="360"/>
        </w:tabs>
        <w:ind w:left="360" w:hanging="360"/>
      </w:pPr>
      <w:rPr>
        <w:color w:val="FF2600"/>
        <w:position w:val="0"/>
      </w:rPr>
    </w:lvl>
    <w:lvl w:ilvl="1">
      <w:start w:val="1"/>
      <w:numFmt w:val="decimal"/>
      <w:lvlText w:val="%2."/>
      <w:lvlJc w:val="left"/>
      <w:pPr>
        <w:tabs>
          <w:tab w:val="num" w:pos="720"/>
        </w:tabs>
        <w:ind w:left="720" w:hanging="360"/>
      </w:pPr>
      <w:rPr>
        <w:color w:val="FF2600"/>
        <w:position w:val="0"/>
      </w:rPr>
    </w:lvl>
    <w:lvl w:ilvl="2">
      <w:start w:val="1"/>
      <w:numFmt w:val="decimal"/>
      <w:lvlText w:val="%3."/>
      <w:lvlJc w:val="left"/>
      <w:pPr>
        <w:tabs>
          <w:tab w:val="num" w:pos="1080"/>
        </w:tabs>
        <w:ind w:left="1080" w:hanging="360"/>
      </w:pPr>
      <w:rPr>
        <w:color w:val="FF2600"/>
        <w:position w:val="0"/>
      </w:rPr>
    </w:lvl>
    <w:lvl w:ilvl="3">
      <w:start w:val="1"/>
      <w:numFmt w:val="decimal"/>
      <w:lvlText w:val="%4."/>
      <w:lvlJc w:val="left"/>
      <w:pPr>
        <w:tabs>
          <w:tab w:val="num" w:pos="1440"/>
        </w:tabs>
        <w:ind w:left="1440" w:hanging="360"/>
      </w:pPr>
      <w:rPr>
        <w:color w:val="FF2600"/>
        <w:position w:val="0"/>
      </w:rPr>
    </w:lvl>
    <w:lvl w:ilvl="4">
      <w:start w:val="1"/>
      <w:numFmt w:val="decimal"/>
      <w:lvlText w:val="%5."/>
      <w:lvlJc w:val="left"/>
      <w:pPr>
        <w:tabs>
          <w:tab w:val="num" w:pos="1800"/>
        </w:tabs>
        <w:ind w:left="1800" w:hanging="360"/>
      </w:pPr>
      <w:rPr>
        <w:color w:val="FF2600"/>
        <w:position w:val="0"/>
      </w:rPr>
    </w:lvl>
    <w:lvl w:ilvl="5">
      <w:start w:val="1"/>
      <w:numFmt w:val="decimal"/>
      <w:lvlText w:val="%6."/>
      <w:lvlJc w:val="left"/>
      <w:pPr>
        <w:tabs>
          <w:tab w:val="num" w:pos="2160"/>
        </w:tabs>
        <w:ind w:left="2160" w:hanging="360"/>
      </w:pPr>
      <w:rPr>
        <w:color w:val="FF2600"/>
        <w:position w:val="0"/>
      </w:rPr>
    </w:lvl>
    <w:lvl w:ilvl="6">
      <w:start w:val="1"/>
      <w:numFmt w:val="decimal"/>
      <w:lvlText w:val="%7."/>
      <w:lvlJc w:val="left"/>
      <w:pPr>
        <w:tabs>
          <w:tab w:val="num" w:pos="2520"/>
        </w:tabs>
        <w:ind w:left="2520" w:hanging="360"/>
      </w:pPr>
      <w:rPr>
        <w:color w:val="FF2600"/>
        <w:position w:val="0"/>
      </w:rPr>
    </w:lvl>
    <w:lvl w:ilvl="7">
      <w:start w:val="1"/>
      <w:numFmt w:val="decimal"/>
      <w:lvlText w:val="%8."/>
      <w:lvlJc w:val="left"/>
      <w:pPr>
        <w:tabs>
          <w:tab w:val="num" w:pos="2880"/>
        </w:tabs>
        <w:ind w:left="2880" w:hanging="360"/>
      </w:pPr>
      <w:rPr>
        <w:color w:val="FF2600"/>
        <w:position w:val="0"/>
      </w:rPr>
    </w:lvl>
    <w:lvl w:ilvl="8">
      <w:start w:val="1"/>
      <w:numFmt w:val="decimal"/>
      <w:lvlText w:val="%9."/>
      <w:lvlJc w:val="left"/>
      <w:pPr>
        <w:tabs>
          <w:tab w:val="num" w:pos="3240"/>
        </w:tabs>
        <w:ind w:left="3240" w:hanging="360"/>
      </w:pPr>
      <w:rPr>
        <w:color w:val="FF2600"/>
        <w:position w:val="0"/>
      </w:rPr>
    </w:lvl>
  </w:abstractNum>
  <w:abstractNum w:abstractNumId="11">
    <w:nsid w:val="4B0C3CE8"/>
    <w:multiLevelType w:val="hybridMultilevel"/>
    <w:tmpl w:val="BFC8F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1F0D96"/>
    <w:multiLevelType w:val="hybridMultilevel"/>
    <w:tmpl w:val="AE3A6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154A37"/>
    <w:multiLevelType w:val="hybridMultilevel"/>
    <w:tmpl w:val="B4C6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B216EC"/>
    <w:multiLevelType w:val="hybridMultilevel"/>
    <w:tmpl w:val="25C0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D434D"/>
    <w:multiLevelType w:val="hybridMultilevel"/>
    <w:tmpl w:val="0DA03458"/>
    <w:lvl w:ilvl="0" w:tplc="B0B49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F5F45"/>
    <w:multiLevelType w:val="multilevel"/>
    <w:tmpl w:val="328EFE96"/>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7">
    <w:nsid w:val="67AD2583"/>
    <w:multiLevelType w:val="hybridMultilevel"/>
    <w:tmpl w:val="DF5A1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4740C6"/>
    <w:multiLevelType w:val="hybridMultilevel"/>
    <w:tmpl w:val="6014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0173A4"/>
    <w:multiLevelType w:val="hybridMultilevel"/>
    <w:tmpl w:val="7466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0D473D"/>
    <w:multiLevelType w:val="hybridMultilevel"/>
    <w:tmpl w:val="521A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9C3983"/>
    <w:multiLevelType w:val="multilevel"/>
    <w:tmpl w:val="0AD4A952"/>
    <w:styleLink w:val="List0"/>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690"/>
        </w:tabs>
        <w:ind w:left="690" w:hanging="330"/>
      </w:pPr>
      <w:rPr>
        <w:b/>
        <w:bCs/>
        <w:position w:val="0"/>
      </w:rPr>
    </w:lvl>
    <w:lvl w:ilvl="2">
      <w:start w:val="1"/>
      <w:numFmt w:val="decimal"/>
      <w:lvlText w:val="%3."/>
      <w:lvlJc w:val="left"/>
      <w:pPr>
        <w:tabs>
          <w:tab w:val="num" w:pos="1050"/>
        </w:tabs>
        <w:ind w:left="1050" w:hanging="330"/>
      </w:pPr>
      <w:rPr>
        <w:b/>
        <w:bCs/>
        <w:position w:val="0"/>
      </w:rPr>
    </w:lvl>
    <w:lvl w:ilvl="3">
      <w:start w:val="1"/>
      <w:numFmt w:val="decimal"/>
      <w:lvlText w:val="%4."/>
      <w:lvlJc w:val="left"/>
      <w:pPr>
        <w:tabs>
          <w:tab w:val="num" w:pos="1410"/>
        </w:tabs>
        <w:ind w:left="1410" w:hanging="330"/>
      </w:pPr>
      <w:rPr>
        <w:b/>
        <w:bCs/>
        <w:position w:val="0"/>
      </w:rPr>
    </w:lvl>
    <w:lvl w:ilvl="4">
      <w:start w:val="1"/>
      <w:numFmt w:val="decimal"/>
      <w:lvlText w:val="%5."/>
      <w:lvlJc w:val="left"/>
      <w:pPr>
        <w:tabs>
          <w:tab w:val="num" w:pos="1770"/>
        </w:tabs>
        <w:ind w:left="1770" w:hanging="330"/>
      </w:pPr>
      <w:rPr>
        <w:b/>
        <w:bCs/>
        <w:position w:val="0"/>
      </w:rPr>
    </w:lvl>
    <w:lvl w:ilvl="5">
      <w:start w:val="1"/>
      <w:numFmt w:val="decimal"/>
      <w:lvlText w:val="%6."/>
      <w:lvlJc w:val="left"/>
      <w:pPr>
        <w:tabs>
          <w:tab w:val="num" w:pos="2130"/>
        </w:tabs>
        <w:ind w:left="2130" w:hanging="330"/>
      </w:pPr>
      <w:rPr>
        <w:b/>
        <w:bCs/>
        <w:position w:val="0"/>
      </w:rPr>
    </w:lvl>
    <w:lvl w:ilvl="6">
      <w:start w:val="1"/>
      <w:numFmt w:val="decimal"/>
      <w:lvlText w:val="%7."/>
      <w:lvlJc w:val="left"/>
      <w:pPr>
        <w:tabs>
          <w:tab w:val="num" w:pos="2490"/>
        </w:tabs>
        <w:ind w:left="2490" w:hanging="330"/>
      </w:pPr>
      <w:rPr>
        <w:b/>
        <w:bCs/>
        <w:position w:val="0"/>
      </w:rPr>
    </w:lvl>
    <w:lvl w:ilvl="7">
      <w:start w:val="1"/>
      <w:numFmt w:val="decimal"/>
      <w:lvlText w:val="%8."/>
      <w:lvlJc w:val="left"/>
      <w:pPr>
        <w:tabs>
          <w:tab w:val="num" w:pos="2850"/>
        </w:tabs>
        <w:ind w:left="2850" w:hanging="330"/>
      </w:pPr>
      <w:rPr>
        <w:b/>
        <w:bCs/>
        <w:position w:val="0"/>
      </w:rPr>
    </w:lvl>
    <w:lvl w:ilvl="8">
      <w:start w:val="1"/>
      <w:numFmt w:val="decimal"/>
      <w:lvlText w:val="%9."/>
      <w:lvlJc w:val="left"/>
      <w:pPr>
        <w:tabs>
          <w:tab w:val="num" w:pos="3210"/>
        </w:tabs>
        <w:ind w:left="3210" w:hanging="330"/>
      </w:pPr>
      <w:rPr>
        <w:b/>
        <w:bCs/>
        <w:position w:val="0"/>
      </w:rPr>
    </w:lvl>
  </w:abstractNum>
  <w:abstractNum w:abstractNumId="22">
    <w:nsid w:val="78A52277"/>
    <w:multiLevelType w:val="hybridMultilevel"/>
    <w:tmpl w:val="A0B4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2"/>
  </w:num>
  <w:num w:numId="4">
    <w:abstractNumId w:val="8"/>
  </w:num>
  <w:num w:numId="5">
    <w:abstractNumId w:val="6"/>
  </w:num>
  <w:num w:numId="6">
    <w:abstractNumId w:val="14"/>
  </w:num>
  <w:num w:numId="7">
    <w:abstractNumId w:val="0"/>
  </w:num>
  <w:num w:numId="8">
    <w:abstractNumId w:val="4"/>
  </w:num>
  <w:num w:numId="9">
    <w:abstractNumId w:val="2"/>
  </w:num>
  <w:num w:numId="10">
    <w:abstractNumId w:val="21"/>
  </w:num>
  <w:num w:numId="11">
    <w:abstractNumId w:val="15"/>
  </w:num>
  <w:num w:numId="12">
    <w:abstractNumId w:val="12"/>
  </w:num>
  <w:num w:numId="13">
    <w:abstractNumId w:val="19"/>
  </w:num>
  <w:num w:numId="14">
    <w:abstractNumId w:val="3"/>
  </w:num>
  <w:num w:numId="15">
    <w:abstractNumId w:val="17"/>
  </w:num>
  <w:num w:numId="16">
    <w:abstractNumId w:val="11"/>
  </w:num>
  <w:num w:numId="17">
    <w:abstractNumId w:val="1"/>
  </w:num>
  <w:num w:numId="18">
    <w:abstractNumId w:val="13"/>
  </w:num>
  <w:num w:numId="19">
    <w:abstractNumId w:val="20"/>
  </w:num>
  <w:num w:numId="20">
    <w:abstractNumId w:val="9"/>
  </w:num>
  <w:num w:numId="21">
    <w:abstractNumId w:val="7"/>
  </w:num>
  <w:num w:numId="22">
    <w:abstractNumId w:val="18"/>
  </w:num>
  <w:num w:numId="23">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CB7549"/>
    <w:rsid w:val="0000687C"/>
    <w:rsid w:val="000304F8"/>
    <w:rsid w:val="000313C7"/>
    <w:rsid w:val="00064E80"/>
    <w:rsid w:val="000721BE"/>
    <w:rsid w:val="00087C46"/>
    <w:rsid w:val="0009142D"/>
    <w:rsid w:val="000945FD"/>
    <w:rsid w:val="00096271"/>
    <w:rsid w:val="000A3765"/>
    <w:rsid w:val="000C5B23"/>
    <w:rsid w:val="000F4686"/>
    <w:rsid w:val="00103D30"/>
    <w:rsid w:val="00113023"/>
    <w:rsid w:val="001169FA"/>
    <w:rsid w:val="001213C4"/>
    <w:rsid w:val="00125027"/>
    <w:rsid w:val="0012778D"/>
    <w:rsid w:val="00143C7B"/>
    <w:rsid w:val="00152322"/>
    <w:rsid w:val="00167168"/>
    <w:rsid w:val="00175C49"/>
    <w:rsid w:val="00194F15"/>
    <w:rsid w:val="001A1820"/>
    <w:rsid w:val="001A54EB"/>
    <w:rsid w:val="001C70E0"/>
    <w:rsid w:val="001D000F"/>
    <w:rsid w:val="001E076D"/>
    <w:rsid w:val="001E08DE"/>
    <w:rsid w:val="002032A1"/>
    <w:rsid w:val="00231E88"/>
    <w:rsid w:val="00232F0E"/>
    <w:rsid w:val="00244FA1"/>
    <w:rsid w:val="00267AAB"/>
    <w:rsid w:val="0027416C"/>
    <w:rsid w:val="002A5189"/>
    <w:rsid w:val="002A5BB4"/>
    <w:rsid w:val="002B46ED"/>
    <w:rsid w:val="002B4787"/>
    <w:rsid w:val="002C1465"/>
    <w:rsid w:val="002D25B5"/>
    <w:rsid w:val="002D403A"/>
    <w:rsid w:val="002E7794"/>
    <w:rsid w:val="002F452B"/>
    <w:rsid w:val="00322DC9"/>
    <w:rsid w:val="003246B0"/>
    <w:rsid w:val="0032670F"/>
    <w:rsid w:val="003279EC"/>
    <w:rsid w:val="0033054E"/>
    <w:rsid w:val="0033388A"/>
    <w:rsid w:val="003456E0"/>
    <w:rsid w:val="00370310"/>
    <w:rsid w:val="00373CA2"/>
    <w:rsid w:val="00382F50"/>
    <w:rsid w:val="003A0CAE"/>
    <w:rsid w:val="003A1CD5"/>
    <w:rsid w:val="003A48E7"/>
    <w:rsid w:val="003C2F46"/>
    <w:rsid w:val="003D3077"/>
    <w:rsid w:val="003E46EB"/>
    <w:rsid w:val="003F5179"/>
    <w:rsid w:val="0040782F"/>
    <w:rsid w:val="004255BC"/>
    <w:rsid w:val="00437E7B"/>
    <w:rsid w:val="004422A6"/>
    <w:rsid w:val="00443807"/>
    <w:rsid w:val="0044597B"/>
    <w:rsid w:val="0048061E"/>
    <w:rsid w:val="00490534"/>
    <w:rsid w:val="00491DCD"/>
    <w:rsid w:val="004A6F2E"/>
    <w:rsid w:val="004C07C8"/>
    <w:rsid w:val="004E67F9"/>
    <w:rsid w:val="004F79D1"/>
    <w:rsid w:val="00515AEB"/>
    <w:rsid w:val="005453DC"/>
    <w:rsid w:val="00587AC5"/>
    <w:rsid w:val="005A686E"/>
    <w:rsid w:val="005B5343"/>
    <w:rsid w:val="00616860"/>
    <w:rsid w:val="006168B3"/>
    <w:rsid w:val="00617857"/>
    <w:rsid w:val="006277DD"/>
    <w:rsid w:val="00653D1C"/>
    <w:rsid w:val="00690DE7"/>
    <w:rsid w:val="00696C7A"/>
    <w:rsid w:val="006970E7"/>
    <w:rsid w:val="006D4299"/>
    <w:rsid w:val="006D43AC"/>
    <w:rsid w:val="006E16ED"/>
    <w:rsid w:val="006E5DD9"/>
    <w:rsid w:val="006F33A8"/>
    <w:rsid w:val="006F3E0C"/>
    <w:rsid w:val="00735E49"/>
    <w:rsid w:val="00745D36"/>
    <w:rsid w:val="007D1B83"/>
    <w:rsid w:val="007F5244"/>
    <w:rsid w:val="00823FB8"/>
    <w:rsid w:val="008553AF"/>
    <w:rsid w:val="00873B3C"/>
    <w:rsid w:val="00881DAE"/>
    <w:rsid w:val="0089679B"/>
    <w:rsid w:val="008A7C6B"/>
    <w:rsid w:val="008C4FDC"/>
    <w:rsid w:val="008D16A5"/>
    <w:rsid w:val="008E52A6"/>
    <w:rsid w:val="0090711F"/>
    <w:rsid w:val="00930F27"/>
    <w:rsid w:val="009340F2"/>
    <w:rsid w:val="00943D2F"/>
    <w:rsid w:val="00944353"/>
    <w:rsid w:val="00955297"/>
    <w:rsid w:val="009559D7"/>
    <w:rsid w:val="00957BC8"/>
    <w:rsid w:val="00962978"/>
    <w:rsid w:val="009A6C07"/>
    <w:rsid w:val="009A7B06"/>
    <w:rsid w:val="009B35EA"/>
    <w:rsid w:val="009E365D"/>
    <w:rsid w:val="009F722E"/>
    <w:rsid w:val="00A13A5C"/>
    <w:rsid w:val="00A31AD3"/>
    <w:rsid w:val="00A34B3B"/>
    <w:rsid w:val="00A440A3"/>
    <w:rsid w:val="00A779DA"/>
    <w:rsid w:val="00A90D8D"/>
    <w:rsid w:val="00AA5794"/>
    <w:rsid w:val="00AD1ABE"/>
    <w:rsid w:val="00AE0060"/>
    <w:rsid w:val="00AE0C56"/>
    <w:rsid w:val="00AE6A35"/>
    <w:rsid w:val="00B00673"/>
    <w:rsid w:val="00B15AC7"/>
    <w:rsid w:val="00B1637A"/>
    <w:rsid w:val="00B22345"/>
    <w:rsid w:val="00B24A5E"/>
    <w:rsid w:val="00B25CB3"/>
    <w:rsid w:val="00B26A67"/>
    <w:rsid w:val="00B27A2A"/>
    <w:rsid w:val="00B4037A"/>
    <w:rsid w:val="00B42EBA"/>
    <w:rsid w:val="00B47380"/>
    <w:rsid w:val="00B65FA5"/>
    <w:rsid w:val="00B734FE"/>
    <w:rsid w:val="00B76903"/>
    <w:rsid w:val="00BC375E"/>
    <w:rsid w:val="00BD6D87"/>
    <w:rsid w:val="00BE542D"/>
    <w:rsid w:val="00C10D0F"/>
    <w:rsid w:val="00C111FB"/>
    <w:rsid w:val="00C13B9D"/>
    <w:rsid w:val="00C15B7F"/>
    <w:rsid w:val="00C40A53"/>
    <w:rsid w:val="00C417E2"/>
    <w:rsid w:val="00C50320"/>
    <w:rsid w:val="00C54C22"/>
    <w:rsid w:val="00C679BC"/>
    <w:rsid w:val="00C77F77"/>
    <w:rsid w:val="00C8546D"/>
    <w:rsid w:val="00C905B9"/>
    <w:rsid w:val="00C93260"/>
    <w:rsid w:val="00CB4FE6"/>
    <w:rsid w:val="00CB5F9D"/>
    <w:rsid w:val="00CB7549"/>
    <w:rsid w:val="00CC7C2F"/>
    <w:rsid w:val="00CE1C0A"/>
    <w:rsid w:val="00CE3545"/>
    <w:rsid w:val="00CE41E9"/>
    <w:rsid w:val="00CF2DD8"/>
    <w:rsid w:val="00D104E8"/>
    <w:rsid w:val="00D11FE0"/>
    <w:rsid w:val="00D15C5B"/>
    <w:rsid w:val="00D32ED9"/>
    <w:rsid w:val="00D71618"/>
    <w:rsid w:val="00DA06B6"/>
    <w:rsid w:val="00DA62AB"/>
    <w:rsid w:val="00DC61F1"/>
    <w:rsid w:val="00E176F2"/>
    <w:rsid w:val="00E52780"/>
    <w:rsid w:val="00E555D8"/>
    <w:rsid w:val="00E66205"/>
    <w:rsid w:val="00E85AA9"/>
    <w:rsid w:val="00E869B5"/>
    <w:rsid w:val="00E87D19"/>
    <w:rsid w:val="00E9663D"/>
    <w:rsid w:val="00E97C24"/>
    <w:rsid w:val="00EC15DC"/>
    <w:rsid w:val="00EC62EA"/>
    <w:rsid w:val="00ED42FF"/>
    <w:rsid w:val="00EF0B58"/>
    <w:rsid w:val="00EF2E9F"/>
    <w:rsid w:val="00EF60E8"/>
    <w:rsid w:val="00F01FF4"/>
    <w:rsid w:val="00F101EA"/>
    <w:rsid w:val="00F118CE"/>
    <w:rsid w:val="00F34D13"/>
    <w:rsid w:val="00F35C7C"/>
    <w:rsid w:val="00F35D77"/>
    <w:rsid w:val="00F3617D"/>
    <w:rsid w:val="00F36841"/>
    <w:rsid w:val="00F807E6"/>
    <w:rsid w:val="00FA3C7B"/>
    <w:rsid w:val="00FC76E3"/>
    <w:rsid w:val="00FD3F9B"/>
    <w:rsid w:val="00FE1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7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7549"/>
    <w:rPr>
      <w:u w:val="single"/>
    </w:rPr>
  </w:style>
  <w:style w:type="paragraph" w:customStyle="1" w:styleId="Body">
    <w:name w:val="Body"/>
    <w:rsid w:val="00CB7549"/>
    <w:rPr>
      <w:rFonts w:ascii="Helvetica" w:hAnsi="Arial Unicode MS" w:cs="Arial Unicode MS"/>
      <w:color w:val="000000"/>
      <w:sz w:val="22"/>
      <w:szCs w:val="22"/>
    </w:rPr>
  </w:style>
  <w:style w:type="paragraph" w:customStyle="1" w:styleId="Footnote">
    <w:name w:val="Footnote"/>
    <w:rsid w:val="00CB7549"/>
    <w:rPr>
      <w:rFonts w:ascii="Helvetica" w:hAnsi="Arial Unicode MS" w:cs="Arial Unicode MS"/>
      <w:color w:val="000000"/>
      <w:sz w:val="22"/>
      <w:szCs w:val="22"/>
    </w:rPr>
  </w:style>
  <w:style w:type="numbering" w:customStyle="1" w:styleId="Numbered">
    <w:name w:val="Numbered"/>
    <w:rsid w:val="00CB7549"/>
    <w:pPr>
      <w:numPr>
        <w:numId w:val="1"/>
      </w:numPr>
    </w:pPr>
  </w:style>
  <w:style w:type="numbering" w:customStyle="1" w:styleId="Bullet">
    <w:name w:val="Bullet"/>
    <w:rsid w:val="00CB7549"/>
    <w:pPr>
      <w:numPr>
        <w:numId w:val="2"/>
      </w:numPr>
    </w:pPr>
  </w:style>
  <w:style w:type="paragraph" w:customStyle="1" w:styleId="Default">
    <w:name w:val="Default"/>
    <w:rsid w:val="00CB7549"/>
    <w:rPr>
      <w:rFonts w:ascii="Helvetica" w:hAnsi="Arial Unicode MS" w:cs="Arial Unicode MS"/>
      <w:color w:val="000000"/>
      <w:sz w:val="22"/>
      <w:szCs w:val="22"/>
    </w:rPr>
  </w:style>
  <w:style w:type="character" w:customStyle="1" w:styleId="Hyperlink0">
    <w:name w:val="Hyperlink.0"/>
    <w:basedOn w:val="Hyperlink"/>
    <w:rsid w:val="00CB7549"/>
    <w:rPr>
      <w:u w:val="single"/>
    </w:rPr>
  </w:style>
  <w:style w:type="paragraph" w:customStyle="1" w:styleId="TableStyle1">
    <w:name w:val="Table Style 1"/>
    <w:rsid w:val="00CB7549"/>
    <w:rPr>
      <w:rFonts w:ascii="Helvetica" w:eastAsia="Helvetica" w:hAnsi="Helvetica" w:cs="Helvetica"/>
      <w:b/>
      <w:bCs/>
      <w:color w:val="000000"/>
    </w:rPr>
  </w:style>
  <w:style w:type="paragraph" w:customStyle="1" w:styleId="TableStyle2">
    <w:name w:val="Table Style 2"/>
    <w:rsid w:val="00CB7549"/>
    <w:rPr>
      <w:rFonts w:ascii="Helvetica" w:eastAsia="Helvetica" w:hAnsi="Helvetica" w:cs="Helvetica"/>
      <w:color w:val="000000"/>
    </w:rPr>
  </w:style>
  <w:style w:type="paragraph" w:customStyle="1" w:styleId="BodyA">
    <w:name w:val="Body A"/>
    <w:rsid w:val="003246B0"/>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Helvetica" w:hAnsi="Helvetica" w:cs="Helvetica"/>
      <w:color w:val="000000"/>
      <w:sz w:val="22"/>
      <w:szCs w:val="22"/>
      <w:u w:color="000000"/>
      <w:bdr w:val="none" w:sz="0" w:space="0" w:color="auto"/>
    </w:rPr>
  </w:style>
  <w:style w:type="paragraph" w:styleId="ListParagraph">
    <w:name w:val="List Paragraph"/>
    <w:basedOn w:val="Normal"/>
    <w:uiPriority w:val="34"/>
    <w:qFormat/>
    <w:rsid w:val="003246B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numbering" w:customStyle="1" w:styleId="List0">
    <w:name w:val="List 0"/>
    <w:basedOn w:val="NoList"/>
    <w:rsid w:val="00373CA2"/>
    <w:pPr>
      <w:numPr>
        <w:numId w:val="10"/>
      </w:numPr>
    </w:pPr>
  </w:style>
  <w:style w:type="character" w:styleId="Emphasis">
    <w:name w:val="Emphasis"/>
    <w:basedOn w:val="DefaultParagraphFont"/>
    <w:uiPriority w:val="20"/>
    <w:qFormat/>
    <w:rsid w:val="003F5179"/>
    <w:rPr>
      <w:i/>
      <w:iCs/>
    </w:rPr>
  </w:style>
  <w:style w:type="character" w:customStyle="1" w:styleId="apple-converted-space">
    <w:name w:val="apple-converted-space"/>
    <w:basedOn w:val="DefaultParagraphFont"/>
    <w:rsid w:val="003F5179"/>
  </w:style>
  <w:style w:type="paragraph" w:styleId="Header">
    <w:name w:val="header"/>
    <w:basedOn w:val="Normal"/>
    <w:link w:val="HeaderChar"/>
    <w:uiPriority w:val="99"/>
    <w:unhideWhenUsed/>
    <w:rsid w:val="001E08DE"/>
    <w:pPr>
      <w:tabs>
        <w:tab w:val="center" w:pos="4320"/>
        <w:tab w:val="right" w:pos="8640"/>
      </w:tabs>
    </w:pPr>
  </w:style>
  <w:style w:type="character" w:customStyle="1" w:styleId="HeaderChar">
    <w:name w:val="Header Char"/>
    <w:basedOn w:val="DefaultParagraphFont"/>
    <w:link w:val="Header"/>
    <w:uiPriority w:val="99"/>
    <w:rsid w:val="001E08DE"/>
    <w:rPr>
      <w:sz w:val="24"/>
      <w:szCs w:val="24"/>
    </w:rPr>
  </w:style>
  <w:style w:type="paragraph" w:styleId="Footer">
    <w:name w:val="footer"/>
    <w:basedOn w:val="Normal"/>
    <w:link w:val="FooterChar"/>
    <w:uiPriority w:val="99"/>
    <w:unhideWhenUsed/>
    <w:rsid w:val="001E08DE"/>
    <w:pPr>
      <w:tabs>
        <w:tab w:val="center" w:pos="4320"/>
        <w:tab w:val="right" w:pos="8640"/>
      </w:tabs>
    </w:pPr>
  </w:style>
  <w:style w:type="character" w:customStyle="1" w:styleId="FooterChar">
    <w:name w:val="Footer Char"/>
    <w:basedOn w:val="DefaultParagraphFont"/>
    <w:link w:val="Footer"/>
    <w:uiPriority w:val="99"/>
    <w:rsid w:val="001E08D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7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7549"/>
    <w:rPr>
      <w:u w:val="single"/>
    </w:rPr>
  </w:style>
  <w:style w:type="paragraph" w:customStyle="1" w:styleId="Body">
    <w:name w:val="Body"/>
    <w:rsid w:val="00CB7549"/>
    <w:rPr>
      <w:rFonts w:ascii="Helvetica" w:hAnsi="Arial Unicode MS" w:cs="Arial Unicode MS"/>
      <w:color w:val="000000"/>
      <w:sz w:val="22"/>
      <w:szCs w:val="22"/>
    </w:rPr>
  </w:style>
  <w:style w:type="paragraph" w:customStyle="1" w:styleId="Footnote">
    <w:name w:val="Footnote"/>
    <w:rsid w:val="00CB7549"/>
    <w:rPr>
      <w:rFonts w:ascii="Helvetica" w:hAnsi="Arial Unicode MS" w:cs="Arial Unicode MS"/>
      <w:color w:val="000000"/>
      <w:sz w:val="22"/>
      <w:szCs w:val="22"/>
    </w:rPr>
  </w:style>
  <w:style w:type="numbering" w:customStyle="1" w:styleId="Numbered">
    <w:name w:val="Numbered"/>
    <w:rsid w:val="00CB7549"/>
    <w:pPr>
      <w:numPr>
        <w:numId w:val="1"/>
      </w:numPr>
    </w:pPr>
  </w:style>
  <w:style w:type="numbering" w:customStyle="1" w:styleId="Bullet">
    <w:name w:val="Bullet"/>
    <w:rsid w:val="00CB7549"/>
    <w:pPr>
      <w:numPr>
        <w:numId w:val="2"/>
      </w:numPr>
    </w:pPr>
  </w:style>
  <w:style w:type="paragraph" w:customStyle="1" w:styleId="Default">
    <w:name w:val="Default"/>
    <w:rsid w:val="00CB7549"/>
    <w:rPr>
      <w:rFonts w:ascii="Helvetica" w:hAnsi="Arial Unicode MS" w:cs="Arial Unicode MS"/>
      <w:color w:val="000000"/>
      <w:sz w:val="22"/>
      <w:szCs w:val="22"/>
    </w:rPr>
  </w:style>
  <w:style w:type="character" w:customStyle="1" w:styleId="Hyperlink0">
    <w:name w:val="Hyperlink.0"/>
    <w:basedOn w:val="Hyperlink"/>
    <w:rsid w:val="00CB7549"/>
    <w:rPr>
      <w:u w:val="single"/>
    </w:rPr>
  </w:style>
  <w:style w:type="paragraph" w:customStyle="1" w:styleId="TableStyle1">
    <w:name w:val="Table Style 1"/>
    <w:rsid w:val="00CB7549"/>
    <w:rPr>
      <w:rFonts w:ascii="Helvetica" w:eastAsia="Helvetica" w:hAnsi="Helvetica" w:cs="Helvetica"/>
      <w:b/>
      <w:bCs/>
      <w:color w:val="000000"/>
    </w:rPr>
  </w:style>
  <w:style w:type="paragraph" w:customStyle="1" w:styleId="TableStyle2">
    <w:name w:val="Table Style 2"/>
    <w:rsid w:val="00CB7549"/>
    <w:rPr>
      <w:rFonts w:ascii="Helvetica" w:eastAsia="Helvetica" w:hAnsi="Helvetica" w:cs="Helvetica"/>
      <w:color w:val="000000"/>
    </w:rPr>
  </w:style>
  <w:style w:type="paragraph" w:customStyle="1" w:styleId="BodyA">
    <w:name w:val="Body A"/>
    <w:rsid w:val="003246B0"/>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Helvetica" w:hAnsi="Helvetica" w:cs="Helvetica"/>
      <w:color w:val="000000"/>
      <w:sz w:val="22"/>
      <w:szCs w:val="22"/>
      <w:u w:color="000000"/>
      <w:bdr w:val="none" w:sz="0" w:space="0" w:color="auto"/>
    </w:rPr>
  </w:style>
  <w:style w:type="paragraph" w:styleId="ListParagraph">
    <w:name w:val="List Paragraph"/>
    <w:basedOn w:val="Normal"/>
    <w:uiPriority w:val="34"/>
    <w:qFormat/>
    <w:rsid w:val="003246B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numbering" w:customStyle="1" w:styleId="List0">
    <w:name w:val="List 0"/>
    <w:basedOn w:val="NoList"/>
    <w:rsid w:val="00373CA2"/>
    <w:pPr>
      <w:numPr>
        <w:numId w:val="10"/>
      </w:numPr>
    </w:pPr>
  </w:style>
  <w:style w:type="character" w:styleId="Emphasis">
    <w:name w:val="Emphasis"/>
    <w:basedOn w:val="DefaultParagraphFont"/>
    <w:uiPriority w:val="20"/>
    <w:qFormat/>
    <w:rsid w:val="003F5179"/>
    <w:rPr>
      <w:i/>
      <w:iCs/>
    </w:rPr>
  </w:style>
  <w:style w:type="character" w:customStyle="1" w:styleId="apple-converted-space">
    <w:name w:val="apple-converted-space"/>
    <w:basedOn w:val="DefaultParagraphFont"/>
    <w:rsid w:val="003F5179"/>
  </w:style>
  <w:style w:type="paragraph" w:styleId="Header">
    <w:name w:val="header"/>
    <w:basedOn w:val="Normal"/>
    <w:link w:val="HeaderChar"/>
    <w:uiPriority w:val="99"/>
    <w:unhideWhenUsed/>
    <w:rsid w:val="001E08DE"/>
    <w:pPr>
      <w:tabs>
        <w:tab w:val="center" w:pos="4320"/>
        <w:tab w:val="right" w:pos="8640"/>
      </w:tabs>
    </w:pPr>
  </w:style>
  <w:style w:type="character" w:customStyle="1" w:styleId="HeaderChar">
    <w:name w:val="Header Char"/>
    <w:basedOn w:val="DefaultParagraphFont"/>
    <w:link w:val="Header"/>
    <w:uiPriority w:val="99"/>
    <w:rsid w:val="001E08DE"/>
    <w:rPr>
      <w:sz w:val="24"/>
      <w:szCs w:val="24"/>
    </w:rPr>
  </w:style>
  <w:style w:type="paragraph" w:styleId="Footer">
    <w:name w:val="footer"/>
    <w:basedOn w:val="Normal"/>
    <w:link w:val="FooterChar"/>
    <w:uiPriority w:val="99"/>
    <w:unhideWhenUsed/>
    <w:rsid w:val="001E08DE"/>
    <w:pPr>
      <w:tabs>
        <w:tab w:val="center" w:pos="4320"/>
        <w:tab w:val="right" w:pos="8640"/>
      </w:tabs>
    </w:pPr>
  </w:style>
  <w:style w:type="character" w:customStyle="1" w:styleId="FooterChar">
    <w:name w:val="Footer Char"/>
    <w:basedOn w:val="DefaultParagraphFont"/>
    <w:link w:val="Footer"/>
    <w:uiPriority w:val="99"/>
    <w:rsid w:val="001E08DE"/>
    <w:rPr>
      <w:sz w:val="24"/>
      <w:szCs w:val="24"/>
    </w:rPr>
  </w:style>
</w:styles>
</file>

<file path=word/webSettings.xml><?xml version="1.0" encoding="utf-8"?>
<w:webSettings xmlns:r="http://schemas.openxmlformats.org/officeDocument/2006/relationships" xmlns:w="http://schemas.openxmlformats.org/wordprocessingml/2006/main">
  <w:divs>
    <w:div w:id="510605493">
      <w:bodyDiv w:val="1"/>
      <w:marLeft w:val="0"/>
      <w:marRight w:val="0"/>
      <w:marTop w:val="0"/>
      <w:marBottom w:val="0"/>
      <w:divBdr>
        <w:top w:val="none" w:sz="0" w:space="0" w:color="auto"/>
        <w:left w:val="none" w:sz="0" w:space="0" w:color="auto"/>
        <w:bottom w:val="none" w:sz="0" w:space="0" w:color="auto"/>
        <w:right w:val="none" w:sz="0" w:space="0" w:color="auto"/>
      </w:divBdr>
      <w:divsChild>
        <w:div w:id="1738429607">
          <w:marLeft w:val="1166"/>
          <w:marRight w:val="0"/>
          <w:marTop w:val="96"/>
          <w:marBottom w:val="0"/>
          <w:divBdr>
            <w:top w:val="none" w:sz="0" w:space="0" w:color="auto"/>
            <w:left w:val="none" w:sz="0" w:space="0" w:color="auto"/>
            <w:bottom w:val="none" w:sz="0" w:space="0" w:color="auto"/>
            <w:right w:val="none" w:sz="0" w:space="0" w:color="auto"/>
          </w:divBdr>
        </w:div>
        <w:div w:id="1604455895">
          <w:marLeft w:val="1166"/>
          <w:marRight w:val="0"/>
          <w:marTop w:val="96"/>
          <w:marBottom w:val="0"/>
          <w:divBdr>
            <w:top w:val="none" w:sz="0" w:space="0" w:color="auto"/>
            <w:left w:val="none" w:sz="0" w:space="0" w:color="auto"/>
            <w:bottom w:val="none" w:sz="0" w:space="0" w:color="auto"/>
            <w:right w:val="none" w:sz="0" w:space="0" w:color="auto"/>
          </w:divBdr>
        </w:div>
        <w:div w:id="190538301">
          <w:marLeft w:val="1166"/>
          <w:marRight w:val="0"/>
          <w:marTop w:val="96"/>
          <w:marBottom w:val="0"/>
          <w:divBdr>
            <w:top w:val="none" w:sz="0" w:space="0" w:color="auto"/>
            <w:left w:val="none" w:sz="0" w:space="0" w:color="auto"/>
            <w:bottom w:val="none" w:sz="0" w:space="0" w:color="auto"/>
            <w:right w:val="none" w:sz="0" w:space="0" w:color="auto"/>
          </w:divBdr>
        </w:div>
        <w:div w:id="49577190">
          <w:marLeft w:val="1166"/>
          <w:marRight w:val="0"/>
          <w:marTop w:val="96"/>
          <w:marBottom w:val="0"/>
          <w:divBdr>
            <w:top w:val="none" w:sz="0" w:space="0" w:color="auto"/>
            <w:left w:val="none" w:sz="0" w:space="0" w:color="auto"/>
            <w:bottom w:val="none" w:sz="0" w:space="0" w:color="auto"/>
            <w:right w:val="none" w:sz="0" w:space="0" w:color="auto"/>
          </w:divBdr>
        </w:div>
        <w:div w:id="673922236">
          <w:marLeft w:val="1166"/>
          <w:marRight w:val="0"/>
          <w:marTop w:val="96"/>
          <w:marBottom w:val="0"/>
          <w:divBdr>
            <w:top w:val="none" w:sz="0" w:space="0" w:color="auto"/>
            <w:left w:val="none" w:sz="0" w:space="0" w:color="auto"/>
            <w:bottom w:val="none" w:sz="0" w:space="0" w:color="auto"/>
            <w:right w:val="none" w:sz="0" w:space="0" w:color="auto"/>
          </w:divBdr>
        </w:div>
      </w:divsChild>
    </w:div>
    <w:div w:id="845368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y Theme 1">
  <a:themeElements>
    <a:clrScheme name="Custom 3">
      <a:dk1>
        <a:srgbClr val="000000"/>
      </a:dk1>
      <a:lt1>
        <a:srgbClr val="FFFFFF"/>
      </a:lt1>
      <a:dk2>
        <a:srgbClr val="2C5AC6"/>
      </a:dk2>
      <a:lt2>
        <a:srgbClr val="891DB0"/>
      </a:lt2>
      <a:accent1>
        <a:srgbClr val="1EB4C6"/>
      </a:accent1>
      <a:accent2>
        <a:srgbClr val="1FB738"/>
      </a:accent2>
      <a:accent3>
        <a:srgbClr val="DADE0A"/>
      </a:accent3>
      <a:accent4>
        <a:srgbClr val="EA6909"/>
      </a:accent4>
      <a:accent5>
        <a:srgbClr val="9A2613"/>
      </a:accent5>
      <a:accent6>
        <a:srgbClr val="E9001C"/>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2736-9F7C-4DFD-9422-4A2B1B19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Durrant</dc:creator>
  <cp:lastModifiedBy>Gdurrant</cp:lastModifiedBy>
  <cp:revision>2</cp:revision>
  <dcterms:created xsi:type="dcterms:W3CDTF">2015-08-04T06:06:00Z</dcterms:created>
  <dcterms:modified xsi:type="dcterms:W3CDTF">2015-08-04T06:06:00Z</dcterms:modified>
</cp:coreProperties>
</file>